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FB" w:rsidRPr="000A44FB" w:rsidRDefault="000A44FB" w:rsidP="000A44F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32"/>
          <w:u w:val="single"/>
          <w:lang w:eastAsia="ru-RU"/>
        </w:rPr>
      </w:pPr>
      <w:r w:rsidRPr="000A44FB">
        <w:rPr>
          <w:rFonts w:ascii="Arial" w:eastAsia="Times New Roman" w:hAnsi="Arial" w:cs="Arial"/>
          <w:b/>
          <w:bCs/>
          <w:i/>
          <w:color w:val="000000"/>
          <w:kern w:val="36"/>
          <w:sz w:val="32"/>
          <w:szCs w:val="32"/>
          <w:u w:val="single"/>
          <w:lang w:eastAsia="ru-RU"/>
        </w:rPr>
        <w:t>План противодействия идеологии терроризма в Ленинградской области на 2019-2023 годы</w:t>
      </w:r>
    </w:p>
    <w:p w:rsidR="000A44FB" w:rsidRDefault="000A44FB" w:rsidP="000A44FB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A44FB" w:rsidRPr="000A44FB" w:rsidRDefault="000A44FB" w:rsidP="000A44FB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(рассмотрен на совместном заседании антитеррористической комиссии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и оперативного штаба Ленинградской области</w:t>
      </w:r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22 марта 2019 года, протокол № 1/19)</w:t>
      </w:r>
    </w:p>
    <w:p w:rsidR="000A44FB" w:rsidRPr="000A44FB" w:rsidRDefault="000A44FB" w:rsidP="000A44FB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b/>
          <w:i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b/>
          <w:i/>
          <w:sz w:val="24"/>
          <w:szCs w:val="24"/>
          <w:lang w:eastAsia="ru-RU"/>
        </w:rPr>
        <w:t> I. Общие положения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План противодействия идеологии терроризма в Ленинградской области на 2019-2023 годы (далее - План) сформирован в целях исполнения на территории Ленинградской </w:t>
      </w:r>
      <w:proofErr w:type="gramStart"/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области Комплексного плана противодействия идеологии терроризма</w:t>
      </w:r>
      <w:proofErr w:type="gramEnd"/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Российской Федерации на 2019-2023 годы (далее – Комплексный план).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Целью реализации Плана является снижение уровня </w:t>
      </w:r>
      <w:proofErr w:type="spellStart"/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радикализации</w:t>
      </w:r>
      <w:proofErr w:type="spellEnd"/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различных групп населения, прежде всего, молодежи, и недопущение вовлечения их в террористическую деятельность.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Мероприятия Плана отвечают специфике Ленинградской области, как региону с относительно невысоким уровнем террористической опасности, вместе с тем, имеющему свои предпосылки социальной напряженности, проявлений терроризма и экстремизма, к которым, в первую очередь, относятся: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  Транзитное положение Ленинградской области и соседство с городом Санкт-Петербургом, а также с иностранными государствами, что может создавать предпосылки криминальной деятельности - </w:t>
      </w:r>
      <w:proofErr w:type="spellStart"/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наркотрафика</w:t>
      </w:r>
      <w:proofErr w:type="spellEnd"/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, незаконного транзита оружия, запрещенной литературы и т.п.;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2.  Проживание на территории региона значительного количества легальных и нелегальных иммигрантов неславянских национальностей, что создает специфический криминальный фон и формирует ксенофобские настроения среди местных жителей;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3.  Деятельность нетрадиционных религиозных организаций;</w:t>
      </w:r>
    </w:p>
    <w:p w:rsidR="000A44FB" w:rsidRPr="000A44FB" w:rsidRDefault="000A44FB" w:rsidP="000A44FB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4.  Наличие моногородов как потенциальных источников социальной напряженности, связанных с проблемами занятости и снижения уровня жизни.</w:t>
      </w:r>
    </w:p>
    <w:p w:rsidR="000A44FB" w:rsidRDefault="000A44FB" w:rsidP="000A44FB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0A44FB" w:rsidRPr="000A44FB" w:rsidRDefault="000A44FB" w:rsidP="000A44FB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II. Мероприятия плана противодействия идеологии терроризма</w:t>
      </w:r>
    </w:p>
    <w:p w:rsidR="000A44FB" w:rsidRDefault="000A44FB" w:rsidP="000A44FB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0A44FB">
        <w:rPr>
          <w:rFonts w:ascii="inherit" w:eastAsia="Times New Roman" w:hAnsi="inherit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в Ленинградской области на 2019-2023 годы</w:t>
      </w:r>
    </w:p>
    <w:p w:rsidR="00007ACF" w:rsidRPr="000A44FB" w:rsidRDefault="00007ACF" w:rsidP="000A44FB">
      <w:pPr>
        <w:spacing w:after="0" w:line="240" w:lineRule="auto"/>
        <w:textAlignment w:val="baseline"/>
        <w:rPr>
          <w:rFonts w:ascii="inherit" w:eastAsia="Times New Roman" w:hAnsi="inherit" w:cs="Times New Roman"/>
          <w:i/>
          <w:sz w:val="24"/>
          <w:szCs w:val="24"/>
          <w:lang w:eastAsia="ru-RU"/>
        </w:rPr>
      </w:pPr>
    </w:p>
    <w:tbl>
      <w:tblPr>
        <w:tblW w:w="105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395"/>
        <w:gridCol w:w="2835"/>
        <w:gridCol w:w="2640"/>
      </w:tblGrid>
      <w:tr w:rsidR="000A44FB" w:rsidRPr="000A44FB" w:rsidTr="00A565FA">
        <w:trPr>
          <w:trHeight w:val="525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0" w:afterAutospacing="1" w:line="240" w:lineRule="auto"/>
              <w:ind w:left="-14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0A44FB" w:rsidRPr="000A44FB" w:rsidRDefault="000A44FB" w:rsidP="000A44FB">
            <w:pPr>
              <w:spacing w:after="0" w:afterAutospacing="1" w:line="240" w:lineRule="auto"/>
              <w:ind w:left="-14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0A44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п.п</w:t>
            </w:r>
            <w:proofErr w:type="spellEnd"/>
            <w:r w:rsidRPr="000A44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0A44FB" w:rsidRPr="000A44FB" w:rsidTr="00A565FA">
        <w:trPr>
          <w:trHeight w:val="555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Проведение в муниципальных образованиях Ленинградской области, в первую очередь в образовательных организациях, культурно-просветительских и воспитательных мероприятий, направленных на воспитание межнациональной и межрелигиозной толерантности, неприятие идеологии терроризма и привитие им традиционных российских духовно-нравственных ценностей, с участием представителей религиозных и общественных организаций, деятелей культуры и искусства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 полугодие к 20 июня отчетного года;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 полугодие к 20 декабря отчетного года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  <w:p w:rsidR="00F857E9" w:rsidRDefault="00F857E9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857E9" w:rsidRDefault="00F857E9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857E9" w:rsidRDefault="00F857E9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F857E9" w:rsidRPr="000A44FB" w:rsidRDefault="00F857E9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A44FB" w:rsidRPr="000A44FB" w:rsidTr="00A565FA">
        <w:trPr>
          <w:trHeight w:val="270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 с привлечением лидеров общественного мнения 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 полугодие к 20 июня отчетного года;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 полугодие к 20 декабря отчетного года</w:t>
            </w: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молодежной политике Ленинградской области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A44FB" w:rsidRPr="000A44FB" w:rsidTr="00A565FA">
        <w:trPr>
          <w:trHeight w:val="1440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Default="004B0000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4B0000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Осуществление поддержки творческих проектов антитеррористической направленности, в том числе в рамках реализуемых </w:t>
            </w:r>
            <w:proofErr w:type="spellStart"/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грантовых</w:t>
            </w:r>
            <w:proofErr w:type="spellEnd"/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программ (в целях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терроризма)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 (20 декабря)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A44FB" w:rsidRPr="000A44FB" w:rsidTr="00A565FA">
        <w:trPr>
          <w:trHeight w:val="413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Default="004B0000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Создание и распространение в СМИ и сети «Интернет» информационных материалов (печатных, аудиовизуальных и электронных) в сфере противодействия идеологии терроризма, при организации данной работы привлекать лидеров общественного мнения, популярных </w:t>
            </w:r>
            <w:proofErr w:type="spellStart"/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блогеров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 (20 декабря)</w:t>
            </w: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0A44FB" w:rsidRPr="000A44FB" w:rsidTr="00A565FA"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A44FB" w:rsidRPr="000A44FB" w:rsidRDefault="00007ACF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средств наружной рекламы,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 полугодие к 20 июня отчетного года;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II полугодие к 20 декабря отчетного года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A44FB" w:rsidRPr="000A44FB" w:rsidTr="00A565FA">
        <w:trPr>
          <w:trHeight w:val="270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Default="00007ACF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Направление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 антитеррористического комитета и для последующего использования в практической деятельности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 (20 декабря)</w:t>
            </w: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A44FB" w:rsidRPr="000A44FB" w:rsidRDefault="000A44FB" w:rsidP="00007ACF">
            <w:pPr>
              <w:spacing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</w:tc>
      </w:tr>
      <w:tr w:rsidR="000A44FB" w:rsidRPr="000A44FB" w:rsidTr="00A565FA"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Default="00007ACF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Создание на официальных сайтах органов исполнительной власти Ленинградской области и органов местного самоуправления разделов (подразделов), посвященных вопросам противодействия терроризму и его идеологии, а также </w:t>
            </w: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доступ к данным разделам с главных страниц указанных сайтов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bottom"/>
            <w:hideMark/>
          </w:tcPr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 1 декабря 2019 года</w:t>
            </w: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B97F28" w:rsidRDefault="00B97F28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Комитет по культуре Ленинградской области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0A44FB" w:rsidRPr="000A44FB" w:rsidTr="00A565FA">
        <w:trPr>
          <w:trHeight w:val="2125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0A44FB" w:rsidRPr="000A44FB" w:rsidRDefault="00B97F28" w:rsidP="00B97F28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B97F28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B97F28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Ежегодно (20 декабря)</w:t>
            </w: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A44FB" w:rsidRPr="000A44FB" w:rsidRDefault="000A44FB" w:rsidP="00B97F28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Комитет по культуре Ленинградской области</w:t>
            </w:r>
          </w:p>
        </w:tc>
      </w:tr>
      <w:tr w:rsidR="000A44FB" w:rsidRPr="000A44FB" w:rsidTr="00F857E9">
        <w:trPr>
          <w:trHeight w:val="3105"/>
        </w:trPr>
        <w:tc>
          <w:tcPr>
            <w:tcW w:w="67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0A44FB" w:rsidRDefault="00B97F28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  <w:p w:rsidR="00F857E9" w:rsidRDefault="00F857E9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  <w:p w:rsidR="000A44FB" w:rsidRPr="000A44FB" w:rsidRDefault="000A44FB" w:rsidP="000A44FB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vAlign w:val="center"/>
            <w:hideMark/>
          </w:tcPr>
          <w:p w:rsidR="000A44FB" w:rsidRPr="000A44FB" w:rsidRDefault="000A44FB" w:rsidP="00A565FA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для сотрудников органов исполнительной власти Ленинградской области и органов местного самоуправления, ответственных за противодействие террористическим угрозам, конференций, семинаров и других мероприятий, направленных на обмен опытом и совершенствование работы по данному направлению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0A44FB" w:rsidRPr="000A44FB" w:rsidRDefault="000A44FB" w:rsidP="00F857E9">
            <w:pPr>
              <w:spacing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 полугодие к 20 июня отчетного года;</w:t>
            </w:r>
          </w:p>
          <w:p w:rsidR="000A44FB" w:rsidRPr="000A44FB" w:rsidRDefault="000A44FB" w:rsidP="00F857E9">
            <w:pPr>
              <w:spacing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II полугодие к 20 декабря </w:t>
            </w:r>
            <w:bookmarkStart w:id="0" w:name="_GoBack"/>
            <w:bookmarkEnd w:id="0"/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отчетного года</w:t>
            </w:r>
          </w:p>
        </w:tc>
        <w:tc>
          <w:tcPr>
            <w:tcW w:w="264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A44FB" w:rsidRPr="000A44FB" w:rsidRDefault="000A44FB" w:rsidP="00F857E9">
            <w:pPr>
              <w:spacing w:after="100" w:afterAutospacing="1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A44F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 Комитет по культуре Ленинградской области</w:t>
            </w:r>
          </w:p>
        </w:tc>
      </w:tr>
    </w:tbl>
    <w:p w:rsidR="00F857E9" w:rsidRDefault="00F857E9" w:rsidP="000A44FB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0A44FB" w:rsidRPr="000A44FB" w:rsidRDefault="000A44FB" w:rsidP="000A44FB">
      <w:pPr>
        <w:spacing w:after="100" w:afterAutospacing="1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A44FB">
        <w:rPr>
          <w:rFonts w:ascii="inherit" w:eastAsia="Times New Roman" w:hAnsi="inherit" w:cs="Times New Roman"/>
          <w:sz w:val="24"/>
          <w:szCs w:val="24"/>
          <w:lang w:eastAsia="ru-RU"/>
        </w:rPr>
        <w:t> </w:t>
      </w:r>
    </w:p>
    <w:p w:rsidR="00EB43B2" w:rsidRDefault="00EB43B2"/>
    <w:sectPr w:rsidR="00EB43B2" w:rsidSect="00D12E74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FB"/>
    <w:rsid w:val="00007ACF"/>
    <w:rsid w:val="00081045"/>
    <w:rsid w:val="000A44FB"/>
    <w:rsid w:val="004B0000"/>
    <w:rsid w:val="00A565FA"/>
    <w:rsid w:val="00B97F28"/>
    <w:rsid w:val="00D12E74"/>
    <w:rsid w:val="00EB43B2"/>
    <w:rsid w:val="00F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48BB-A18B-4812-806F-90B6D0BF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Коробкова</cp:lastModifiedBy>
  <cp:revision>1</cp:revision>
  <dcterms:created xsi:type="dcterms:W3CDTF">2019-05-20T10:00:00Z</dcterms:created>
  <dcterms:modified xsi:type="dcterms:W3CDTF">2019-05-20T12:20:00Z</dcterms:modified>
</cp:coreProperties>
</file>