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D" w:rsidRPr="00881BED" w:rsidRDefault="0060548C" w:rsidP="0088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Методичка</w:t>
      </w:r>
      <w:bookmarkStart w:id="0" w:name="_GoBack"/>
      <w:bookmarkEnd w:id="0"/>
      <w:r w:rsidR="00881BED" w:rsidRPr="00881BED">
        <w:rPr>
          <w:rFonts w:ascii="Times New Roman" w:hAnsi="Times New Roman" w:cs="Times New Roman"/>
          <w:b/>
          <w:sz w:val="28"/>
          <w:szCs w:val="28"/>
        </w:rPr>
        <w:t xml:space="preserve"> для собственников, пользователей объектов культурного наследия</w:t>
      </w:r>
    </w:p>
    <w:p w:rsidR="00881BED" w:rsidRPr="00881BED" w:rsidRDefault="00881BED" w:rsidP="0088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1. Собственник объекта культурного наследия несёт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4E1685" w:rsidRDefault="004E1685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 w:rsidRPr="00881BED">
        <w:rPr>
          <w:rFonts w:ascii="Times New Roman" w:hAnsi="Times New Roman" w:cs="Times New Roman"/>
          <w:sz w:val="28"/>
          <w:szCs w:val="28"/>
        </w:rPr>
        <w:t xml:space="preserve"> Статья 48, п.3 Федерального закона № 73-ФЗ «Об объектах культурного наследия (памятниках истории и культуры) народов Российской Федерации» от 25 июня 2002 года.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4E1685" w:rsidRDefault="004E1685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 w:rsidRPr="00881BED">
        <w:rPr>
          <w:rFonts w:ascii="Times New Roman" w:hAnsi="Times New Roman" w:cs="Times New Roman"/>
          <w:sz w:val="28"/>
          <w:szCs w:val="28"/>
        </w:rPr>
        <w:t xml:space="preserve"> Статья 48, п.4 Федерального закона № 73-ФЗ «Об объектах культурного наследия (памятниках истории и культуры) народов Российской Федерации» от 25 июня 2002 года.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3. Работы по сохранению объекта культурного наследия проводятся на основании письменного разрешения и задания на проведение указанных работ, выданных Комитетом по культур</w:t>
      </w:r>
      <w:r w:rsidR="000379FE">
        <w:rPr>
          <w:rFonts w:ascii="Times New Roman" w:hAnsi="Times New Roman" w:cs="Times New Roman"/>
          <w:sz w:val="28"/>
          <w:szCs w:val="28"/>
        </w:rPr>
        <w:t>е Ленинградской области</w:t>
      </w:r>
      <w:r w:rsidRPr="00881BED">
        <w:rPr>
          <w:rFonts w:ascii="Times New Roman" w:hAnsi="Times New Roman" w:cs="Times New Roman"/>
          <w:sz w:val="28"/>
          <w:szCs w:val="28"/>
        </w:rPr>
        <w:t xml:space="preserve"> (далее – Комитет) и в соответствии с документацией, согласованной с Комитетом, и при условии осуществления Комитетом </w:t>
      </w:r>
      <w:proofErr w:type="gramStart"/>
      <w:r w:rsidRPr="00881B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1BED">
        <w:rPr>
          <w:rFonts w:ascii="Times New Roman" w:hAnsi="Times New Roman" w:cs="Times New Roman"/>
          <w:sz w:val="28"/>
          <w:szCs w:val="28"/>
        </w:rPr>
        <w:t xml:space="preserve"> проведением работ.</w:t>
      </w:r>
    </w:p>
    <w:p w:rsidR="004E1685" w:rsidRDefault="004E1685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К проведению работ по сохранению объекта культурного наследия допускаются юридические лица и индивидуальные предприниматели, имеющие лицензии на осуществление деятельности по реставрации объектов культурного наследия (памятников истории и культуры).</w:t>
      </w:r>
    </w:p>
    <w:p w:rsidR="004E1685" w:rsidRDefault="004E1685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 w:rsidRPr="00881BED">
        <w:rPr>
          <w:rFonts w:ascii="Times New Roman" w:hAnsi="Times New Roman" w:cs="Times New Roman"/>
          <w:sz w:val="28"/>
          <w:szCs w:val="28"/>
        </w:rPr>
        <w:t xml:space="preserve"> Статья 45, п.1,3 Федерального закона № 73-ФЗ «Об объектах культурного наследия (памятниках истории и культуры) народов Российской Федерации» от 25 июня 2002 года.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4. Памятники и ансамбли, находящиеся в общей собственности, включая памятники и ансамбли, относящиеся к жилищному фонду, а также земельные участки, в границах которых расположены указанные памятники и ансамбли, разделу не подлежат. Выдел собственникам их доли в натуре не осуществляется.</w:t>
      </w:r>
    </w:p>
    <w:p w:rsidR="004E1685" w:rsidRDefault="004E1685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  <w:u w:val="single"/>
        </w:rPr>
        <w:t xml:space="preserve">ОСНОВАНИЕ: </w:t>
      </w:r>
      <w:r w:rsidRPr="00881BED">
        <w:rPr>
          <w:rFonts w:ascii="Times New Roman" w:hAnsi="Times New Roman" w:cs="Times New Roman"/>
          <w:sz w:val="28"/>
          <w:szCs w:val="28"/>
        </w:rPr>
        <w:t>Статья 54, п.2 Федерального закона № 73-ФЗ «Об объектах культурного наследия (памятниках истории и культуры) народов Российской Федерации» от 25 июня 2002 года.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5. За нарушение настоящего Федерального закона должностные лица, физические и юридические лица несут уголовную, административную и иную юридическую ответственность в соответствии с законодательством Российской Федерации.</w:t>
      </w:r>
    </w:p>
    <w:p w:rsidR="004E1685" w:rsidRDefault="004E1685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 w:rsidRPr="00881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ED">
        <w:rPr>
          <w:rFonts w:ascii="Times New Roman" w:hAnsi="Times New Roman" w:cs="Times New Roman"/>
          <w:sz w:val="28"/>
          <w:szCs w:val="28"/>
        </w:rPr>
        <w:t>Лица, причинившие вред объекту культурного наследия, обязаны возместить стоимость восстановительных работ, а лица, причинившие вред объекту археологического наследия, - стоимость мероприятий, необходимых для его сохранения, указанных в статье 40 настоящего Федерального закона, что не освобождает данных лиц от административной и уголовной ответственности, предусмотренной</w:t>
      </w:r>
      <w:proofErr w:type="gramEnd"/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за совершение таких действий. Статья 61, п.1.2 Федерального закона № 73-ФЗ «Об объектах культурного наследия (памятниках истории и культуры) народов Российской Федерации» от 25 июня 2002 года.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Установка рекламных конструкций, вывесок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на объектах культурного наследия без согласования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с Комитетом запрещается.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BED">
        <w:rPr>
          <w:rFonts w:ascii="Times New Roman" w:hAnsi="Times New Roman" w:cs="Times New Roman"/>
          <w:sz w:val="28"/>
          <w:szCs w:val="28"/>
        </w:rPr>
        <w:t>В соответствии с ч. 1 ст. 7.13 КоАП РФ нарушение требований законодательства об охране объектов культурного наследия (памятников истории и культуры) народов Российской Федерации, нарушение режима использования земель в границах территорий объектов культурного наследия либо несоблюдение ограничений, установленных в границах зон охраны объектов культурного наследия, за исключением случаев, предусмотренных частями 2 и 3 указанной статьи, -</w:t>
      </w:r>
      <w:proofErr w:type="gramEnd"/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пятнадцати тысяч до двухсот тысяч рублей; на должностных лиц - от двадцати тысяч до четырехсот тысяч рублей; на юридических лиц - от двухсот тысяч до пяти миллионов рублей.</w:t>
      </w: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ED" w:rsidRPr="00881BED" w:rsidRDefault="00881BED" w:rsidP="004E1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ED">
        <w:rPr>
          <w:rFonts w:ascii="Times New Roman" w:hAnsi="Times New Roman" w:cs="Times New Roman"/>
          <w:sz w:val="28"/>
          <w:szCs w:val="28"/>
        </w:rPr>
        <w:t>Совершение деяний, предусмотренных статьями 243, 243.1 Уголовного Кодекса Российской Федерации, предусматривающих уничтожение или повреждение объектов культурного наследия, влечет привлечение к уголовной ответственности в виде штрафа, назначения обязательных работ или лишения свободы.</w:t>
      </w:r>
    </w:p>
    <w:p w:rsidR="00364F16" w:rsidRPr="00881BED" w:rsidRDefault="00364F16" w:rsidP="00881B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4F16" w:rsidRPr="00881BED" w:rsidSect="004E16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B"/>
    <w:rsid w:val="000379FE"/>
    <w:rsid w:val="00364F16"/>
    <w:rsid w:val="0047199B"/>
    <w:rsid w:val="004E1685"/>
    <w:rsid w:val="0060548C"/>
    <w:rsid w:val="008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cp:lastPrinted>2018-10-17T07:18:00Z</cp:lastPrinted>
  <dcterms:created xsi:type="dcterms:W3CDTF">2019-11-08T11:16:00Z</dcterms:created>
  <dcterms:modified xsi:type="dcterms:W3CDTF">2019-11-08T11:16:00Z</dcterms:modified>
</cp:coreProperties>
</file>