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32" w:rsidRDefault="00F73B32" w:rsidP="00F73B3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F73B32" w:rsidRDefault="00F73B32" w:rsidP="00F73B32">
      <w:pPr>
        <w:autoSpaceDE w:val="0"/>
        <w:autoSpaceDN w:val="0"/>
        <w:adjustRightInd w:val="0"/>
        <w:spacing w:after="0" w:line="240" w:lineRule="auto"/>
        <w:jc w:val="both"/>
        <w:outlineLvl w:val="0"/>
        <w:rPr>
          <w:rFonts w:ascii="Arial" w:hAnsi="Arial" w:cs="Arial"/>
          <w:sz w:val="20"/>
          <w:szCs w:val="20"/>
        </w:rPr>
      </w:pPr>
    </w:p>
    <w:p w:rsidR="00F73B32" w:rsidRDefault="00F73B32" w:rsidP="00F73B32">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Зарегистрировано в Минюсте России 10 декабря 2015 г. N 40073</w:t>
      </w:r>
    </w:p>
    <w:p w:rsidR="00F73B32" w:rsidRDefault="00F73B32" w:rsidP="00F73B32">
      <w:pPr>
        <w:pBdr>
          <w:top w:val="single" w:sz="6" w:space="0" w:color="auto"/>
        </w:pBdr>
        <w:autoSpaceDE w:val="0"/>
        <w:autoSpaceDN w:val="0"/>
        <w:adjustRightInd w:val="0"/>
        <w:spacing w:before="100" w:after="100" w:line="240" w:lineRule="auto"/>
        <w:jc w:val="both"/>
        <w:rPr>
          <w:rFonts w:ascii="Arial" w:hAnsi="Arial" w:cs="Arial"/>
          <w:sz w:val="2"/>
          <w:szCs w:val="2"/>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КУЛЬТУРЫ РОССИЙСКОЙ ФЕДЕРАЦИИ</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20 ноября 2015 г. N 2834</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ОБЕСПЕЧЕНИЯ УСЛОВИЙ ДОСТУПНОСТИ ДЛЯ ИНВАЛИДОВ ОБЪЕКТОВ</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 ВКЛЮЧЕННЫХ В ЕДИНЫЙ ГОСУДАРСТВЕННЫЙ</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 ОБЪЕКТОВ КУЛЬТУРНОГО НАСЛЕДИЯ (ПАМЯТНИКОВ ИСТОРИИ</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КУЛЬТУРЫ) НАРОДОВ РОССИЙСКОЙ ФЕДЕРАЦИИ</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подпунктом 34.1 пункта 1 статьи 9</w:t>
        </w:r>
      </w:hyperlink>
      <w:r>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1), ст. 5498; 2007, N 1 (ч. 1), ст. 21; N 27, ст. 3213; N 43, ст. 5084; N 46, ст. 5554; 2008, N 20, ст. 2251; N 29 (ч. 1), ст. 3418; N 30 (ч. 2), ст. 3616; 2009, N 51, ст. 6150; 2010, N 43, ст. 5450; N 49, ст. 6424; N 51 (ч. 3), ст. 6810; 2011, N 30 (ч. 1), ст. 4563; N 45, ст. 6331; N 47, ст. 6606; N 49 (ч. 1), ст. 7015, ст. 7026; 2012, N 31, ст. 4322; N 47, ст. 6390; N 50 (ч. 5), ст. 6960; 2013, N 17, ст. 2030; N 19, ст. 2331; N 30 (ч. 1), ст. 4078; 2014, N 43, ст. 5799; N 49 (ч. 6), ст. 6928; 2015, N 10, ст. 1420; N 29 (ч. 1), ст. 4359) приказываю:</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2" w:history="1">
        <w:r>
          <w:rPr>
            <w:rFonts w:ascii="Arial" w:hAnsi="Arial" w:cs="Arial"/>
            <w:color w:val="0000FF"/>
            <w:sz w:val="20"/>
            <w:szCs w:val="20"/>
          </w:rPr>
          <w:t>Порядок</w:t>
        </w:r>
      </w:hyperlink>
      <w:r>
        <w:rPr>
          <w:rFonts w:ascii="Arial" w:hAnsi="Arial" w:cs="Arial"/>
          <w:sz w:val="20"/>
          <w:szCs w:val="20"/>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января 2016 г.</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исполнением настоящего приказа возложить на статс-секретаря - заместителя Министра Г.У. Пирумова.</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Врио Министра</w:t>
      </w:r>
    </w:p>
    <w:p w:rsidR="00F73B32" w:rsidRDefault="00F73B32" w:rsidP="00F73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В.В.АРИСТАРХОВ</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F73B32" w:rsidRDefault="00F73B32" w:rsidP="00F73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культуры</w:t>
      </w:r>
    </w:p>
    <w:p w:rsidR="00F73B32" w:rsidRDefault="00F73B32" w:rsidP="00F73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73B32" w:rsidRDefault="00F73B32" w:rsidP="00F73B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20 ноября 2015 г. N 2834</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2"/>
      <w:bookmarkEnd w:id="0"/>
      <w:r>
        <w:rPr>
          <w:rFonts w:ascii="Arial" w:eastAsiaTheme="minorHAnsi" w:hAnsi="Arial" w:cs="Arial"/>
          <w:color w:val="auto"/>
          <w:sz w:val="20"/>
          <w:szCs w:val="20"/>
        </w:rPr>
        <w:t>ПОРЯДОК</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ОБЕСПЕЧЕНИЯ УСЛОВИЙ ДОСТУПНОСТИ ДЛЯ ИНВАЛИДОВ ОБЪЕКТОВ</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КУЛЬТУРНОГО НАСЛЕДИЯ, ВКЛЮЧЕННЫХ В ЕДИНЫЙ ГОСУДАРСТВЕННЫЙ</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РЕЕСТР ОБЪЕКТОВ КУЛЬТУРНОГО НАСЛЕДИЯ (ПАМЯТНИКОВ ИСТОРИИ</w:t>
      </w:r>
    </w:p>
    <w:p w:rsidR="00F73B32" w:rsidRDefault="00F73B32" w:rsidP="00F73B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КУЛЬТУРЫ) НАРОДОВ РОССИЙСКОЙ ФЕДЕРАЦИИ</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Порядок), устанавливает правила обеспечения доступа инвалидов к объектам культурного наследия, используемым учреждениями и организациями, предоставляющими услуги населению, организации обеспечения доступа инвалидов к </w:t>
      </w:r>
      <w:r>
        <w:rPr>
          <w:rFonts w:ascii="Arial" w:hAnsi="Arial" w:cs="Arial"/>
          <w:sz w:val="20"/>
          <w:szCs w:val="20"/>
        </w:rPr>
        <w:lastRenderedPageBreak/>
        <w:t>информации об объектах культурного наследия, которые невозможно полностью приспособить с учетом их нужд.</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инвалидов возможностью получения доступа к объектам культурного наследия собственником (пользователем) объекта культурного наследия принимаются меры по обеспечению доступности для инвалидов объектов культурного наследия наравне с другими лицами.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Объем и содержание мер, обеспечивающих доступность для инвалидов объектов культурного наследия, определяется собственником (пользователем) объекта культурного наследия с учетом настоящего Порядка.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 предусмотренных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"Об объектах культурного наследия (памятниках истории и культуры) народов Российской Федерации".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Собственник (пользователь) объекта культурного наследия обеспечивает соблюдение условий доступности для инвалидов объектов культурного наследия, указанных в </w:t>
      </w:r>
      <w:hyperlink w:anchor="Par43" w:history="1">
        <w:r>
          <w:rPr>
            <w:rFonts w:ascii="Arial" w:hAnsi="Arial" w:cs="Arial"/>
            <w:color w:val="0000FF"/>
            <w:sz w:val="20"/>
            <w:szCs w:val="20"/>
          </w:rPr>
          <w:t>пункте 6</w:t>
        </w:r>
      </w:hyperlink>
      <w:r>
        <w:rPr>
          <w:rFonts w:ascii="Arial" w:hAnsi="Arial" w:cs="Arial"/>
          <w:sz w:val="20"/>
          <w:szCs w:val="20"/>
        </w:rPr>
        <w:t xml:space="preserve"> настоящего Порядка.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bookmarkStart w:id="1" w:name="Par43"/>
      <w:bookmarkEnd w:id="1"/>
      <w:r>
        <w:rPr>
          <w:rFonts w:ascii="Arial" w:hAnsi="Arial" w:cs="Arial"/>
          <w:sz w:val="20"/>
          <w:szCs w:val="20"/>
        </w:rPr>
        <w:t>6. Требования по обеспечению доступа к объекту культурного наследия инвалидов устанавливаются в охранном обязательстве собственника (пользователя) объектом культурного наследия и включают, в том числе, в себя следующие условия доступности объектов культурного наследия для инвалидов, соблюдение которых обеспечивается собственником (пользователем) объекта культурного наследия: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возможности самостоятельного передвижения по территории объекта культурного наследия, обеспечение возможности входа и выхода из объекта культурного наследия,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культурного наследия, а также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текстовых сообщений голосовыми сообщениями, оснащение объекта культурного наследия знаками, выполненными рельефно-точечным шрифтом Брайля;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условий для ознакомления с надписями, знаками и иной текстовой и графической информацией, допуск тифлосурдопереводчика;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допуск собаки-проводника при наличии документа, подтверждающего специальное обучение собаки-проводника,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соответствии с </w:t>
      </w:r>
      <w:hyperlink r:id="rId8" w:history="1">
        <w:r>
          <w:rPr>
            <w:rFonts w:ascii="Arial" w:hAnsi="Arial" w:cs="Arial"/>
            <w:color w:val="0000FF"/>
            <w:sz w:val="20"/>
            <w:szCs w:val="20"/>
          </w:rPr>
          <w:t>пунктом 7 статьи 15</w:t>
        </w:r>
      </w:hyperlink>
      <w:r>
        <w:rPr>
          <w:rFonts w:ascii="Arial" w:hAnsi="Arial" w:cs="Arial"/>
          <w:sz w:val="20"/>
          <w:szCs w:val="20"/>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27.11.1995, N 48, ст. 4563);</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голосовой информации текстовой информацией, надписями и (или) световыми сигналами, допуск сурдопереводчика;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помощи инвалидам в преодолении барьеров, мешающих ознакомлению с объектами культурного наследия (памятниками истории и культуры) народов Российской Федерации наравне с другими лицами.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исполнительной власти субъектов Российской Федерации, уполномоченные в области государственной охраны объектов культурного наследия, организуют учет и обследование объектов культурного наследия, на которых обеспечиваются условия доступности для инвалидов.</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Доступность объекта культурного наследия для инвалидов обеспечивается собственником (пользователем) с учетом следующих требований: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при организации размещения специальных мест для транспорта инвалидов:</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обозначение специальных парковочных мест наземной разметкой с обозначением как на поверхности парковки, так и с помощью вертикального знака;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системы управления/наблюдения, чтобы выделенные специальные парковочные места использовались только инвалидами;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расположение специальных парковочных мест как можно ближе к входу в сооружение;</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оборудование выхода со специальных парковочных мест бордюрными пандусами, расположенными в непосредственной близости от них;</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элементов управления шлагбаумом с помощью голоса альтернативными средствами для инвалидов с нарушениями слуха и речи;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оборудование зоны посадки/высадки из транспорта, расположенной в непосредственной близости от главного входа;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планировании и организации пешеходных путей движения: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оборудование ориентиров вдоль пути следования, помогающих найти дорогу;</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альтернативного способа преодоления перепада высот с помощью ступеней;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использование предупреждающих и направляющих элементов информирования для инвалидов с нарушением зрения;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при оборудовании входа в здание - объект культурного наследия или на его территорию:</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расположение входной двери в сочетании с направлением пути подхода;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альтернативного пути движения в случае установки на входе рамочных металлоискателей;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устройство входного вестибюля с учетом предоставления инвалиду в кресле-коляске возможности ее использования;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при организации путей движения на объекте культурного наследия: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использование визуально отличающегося цвета поверхности пандуса от цвета горизонтальной площадки;</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прочное закрепление противоскользящей поверхности пандусов;</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учреждениях и организациях, являющихся собственниками (пользователями) объектов культурного наследия, определяются должностные лица, на которые возлагается обязанность по инструктированию или обучению специалистов, работающих с инвалидами, предусматривающему мероприятия по соблюдению ими и обеспечению соблюдения иными лицами требований настоящего Порядка.</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Проектная документация на проведение работ по сохранению объекта культурного наследия должна разрабатываться с учетом потребностей инвалидов в соответствии с правилами проведения работ по сохранению объектов культурного наследия, предусмотренными </w:t>
      </w:r>
      <w:hyperlink r:id="rId9" w:history="1">
        <w:r>
          <w:rPr>
            <w:rFonts w:ascii="Arial" w:hAnsi="Arial" w:cs="Arial"/>
            <w:color w:val="0000FF"/>
            <w:sz w:val="20"/>
            <w:szCs w:val="20"/>
          </w:rPr>
          <w:t>статьей 45</w:t>
        </w:r>
      </w:hyperlink>
      <w:r>
        <w:rPr>
          <w:rFonts w:ascii="Arial" w:hAnsi="Arial" w:cs="Arial"/>
          <w:sz w:val="20"/>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 и устанавливать необходимые требования доступности объекта культурного наследия для инвалидов и других групп населения с ограниченными возможностями передвижения.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проведении работ по приспособлению объекта культурного наследия для современного использования 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в состав проектной документации на проведение работ по сохранению объекта культурного наследия включается раздел с мероприятиями по обеспечению доступа инвалидов на объект культурного наследия.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Объекты культурного наследия, открытые для населения, оснащаются знаками, выполненными рельефно-точечным шрифтом Брайля в легкочитаемой и понятной форме, указателями разных форматов, тактильными средствами, выполняющими предупредительную функцию на покрытии, поручнями, дублированием систем информационных указателей и знаков с помощью электронных систем ориентирования.</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случаях, когда объект культурного наследия невозможно полностью приспособить для нужд инвалидов, собственником (пользователем) объекта культурного наследия до проведения на нем работ по приспособлению для современного использования должны приниматься меры, обеспечивающие создание доступной среды на объекте.</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информационно-телекоммуникационной сети "Интернет" на сайтах, содержащих информацию об объектах культурного наследия, в том числе на сайте учреждения или организации, в собственности или пользовании которых находится объект культурного наследия, на официальных сайтах Министерства культуры Российской Федерации и органов исполнительной власти субъектов Российской Федерации, уполномоченных в области государственной охраны объектов культурного наследия, обеспечивается беспрепятственное пользование информацией об объекте культурного наследия, в том числе предусматривается версия для слабовидящих людей.</w:t>
      </w:r>
    </w:p>
    <w:p w:rsidR="00F73B32" w:rsidRDefault="00F73B32" w:rsidP="00F73B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случаях, когда обеспечение доступности для инвалидов объекта культурного наследия невозможно или может препятствовать соблюдению требований, обеспечивающих состояние сохранности и сохранение объекта культурного наследия, привести к изменению его особенностей, составляющих предмет охраны, собственником (пользователем)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информационно-телекоммуникационной сети "Интернет" интернет-ресурса об объекте культурного наследия и обеспечения доступа к нему инвалидов, в том числе создание и адаптация интернет-ресурса для слабовидящих.</w:t>
      </w: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autoSpaceDE w:val="0"/>
        <w:autoSpaceDN w:val="0"/>
        <w:adjustRightInd w:val="0"/>
        <w:spacing w:after="0" w:line="240" w:lineRule="auto"/>
        <w:jc w:val="both"/>
        <w:rPr>
          <w:rFonts w:ascii="Arial" w:hAnsi="Arial" w:cs="Arial"/>
          <w:sz w:val="20"/>
          <w:szCs w:val="20"/>
        </w:rPr>
      </w:pPr>
    </w:p>
    <w:p w:rsidR="00F73B32" w:rsidRDefault="00F73B32" w:rsidP="00F73B32">
      <w:pPr>
        <w:pBdr>
          <w:top w:val="single" w:sz="6" w:space="0" w:color="auto"/>
        </w:pBdr>
        <w:autoSpaceDE w:val="0"/>
        <w:autoSpaceDN w:val="0"/>
        <w:adjustRightInd w:val="0"/>
        <w:spacing w:before="100" w:after="100" w:line="240" w:lineRule="auto"/>
        <w:jc w:val="both"/>
        <w:rPr>
          <w:rFonts w:ascii="Arial" w:hAnsi="Arial" w:cs="Arial"/>
          <w:sz w:val="2"/>
          <w:szCs w:val="2"/>
        </w:rPr>
      </w:pPr>
    </w:p>
    <w:p w:rsidR="00264BA5" w:rsidRDefault="00264BA5">
      <w:bookmarkStart w:id="2" w:name="_GoBack"/>
      <w:bookmarkEnd w:id="2"/>
    </w:p>
    <w:sectPr w:rsidR="00264BA5" w:rsidSect="00E77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F9"/>
    <w:rsid w:val="00264BA5"/>
    <w:rsid w:val="00EB01F9"/>
    <w:rsid w:val="00F7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0E06E6B569B69F94C8DA95507522DECA13DE65D1F41C029E3133D6C2254CFA688C170865F9A9BDECB693B3B63E615AF616B2F2020BAI" TargetMode="External"/><Relationship Id="rId3" Type="http://schemas.openxmlformats.org/officeDocument/2006/relationships/settings" Target="settings.xml"/><Relationship Id="rId7" Type="http://schemas.openxmlformats.org/officeDocument/2006/relationships/hyperlink" Target="consultantplus://offline/ref=7260E06E6B569B69F94C8DA95507522DECA13DE15E1241C029E3133D6C2254CFA688C17088589A9BDECB693B3B63E615AF616B2F2020B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60E06E6B569B69F94C8DA95507522DECA13DE15E1241C029E3133D6C2254CFA688C17A82589A9BDECB693B3B63E615AF616B2F2020BA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60E06E6B569B69F94C8DA95507522DECA13DE15E1241C029E3133D6C2254CFA688C17481569A9BDECB693B3B63E615AF616B2F2020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2020-01-28T08:00:00Z</dcterms:created>
  <dcterms:modified xsi:type="dcterms:W3CDTF">2020-01-28T08:02:00Z</dcterms:modified>
</cp:coreProperties>
</file>